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864F0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4C864F1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4C864F2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4C864F3" w14:textId="3D296334" w:rsidR="007B033B" w:rsidRPr="00BB0302" w:rsidRDefault="007B033B" w:rsidP="007B033B">
      <w:pPr>
        <w:jc w:val="center"/>
        <w:rPr>
          <w:rFonts w:ascii="Arial" w:hAnsi="Arial" w:cs="Arial"/>
          <w:b/>
          <w:sz w:val="28"/>
          <w:lang w:val="nl-NL"/>
        </w:rPr>
      </w:pPr>
      <w:r>
        <w:rPr>
          <w:rFonts w:ascii="Arial" w:hAnsi="Arial" w:cs="Arial"/>
          <w:b/>
          <w:sz w:val="28"/>
          <w:lang w:val="nl-NL"/>
        </w:rPr>
        <w:t xml:space="preserve">Nota van </w:t>
      </w:r>
      <w:r w:rsidR="00757DE3">
        <w:rPr>
          <w:rFonts w:ascii="Arial" w:hAnsi="Arial" w:cs="Arial"/>
          <w:b/>
          <w:sz w:val="28"/>
          <w:lang w:val="nl-NL"/>
        </w:rPr>
        <w:t>Inlichtingen</w:t>
      </w:r>
      <w:r w:rsidR="00B532E0">
        <w:rPr>
          <w:rFonts w:ascii="Arial" w:hAnsi="Arial" w:cs="Arial"/>
          <w:b/>
          <w:sz w:val="28"/>
          <w:lang w:val="nl-NL"/>
        </w:rPr>
        <w:t xml:space="preserve"> </w:t>
      </w:r>
      <w:r w:rsidR="00896EAD">
        <w:rPr>
          <w:rFonts w:ascii="Arial" w:hAnsi="Arial" w:cs="Arial"/>
          <w:b/>
          <w:sz w:val="28"/>
          <w:lang w:val="nl-NL"/>
        </w:rPr>
        <w:t>2</w:t>
      </w:r>
    </w:p>
    <w:p w14:paraId="54C864F4" w14:textId="77777777" w:rsidR="007B033B" w:rsidRPr="00BB0302" w:rsidRDefault="007B033B" w:rsidP="007B033B">
      <w:pPr>
        <w:rPr>
          <w:rFonts w:ascii="Arial" w:hAnsi="Arial" w:cs="Arial"/>
          <w:sz w:val="19"/>
          <w:lang w:val="nl-NL"/>
        </w:rPr>
      </w:pPr>
    </w:p>
    <w:tbl>
      <w:tblPr>
        <w:tblStyle w:val="Tabelraster"/>
        <w:tblW w:w="0" w:type="auto"/>
        <w:tblInd w:w="28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09"/>
        <w:gridCol w:w="6570"/>
      </w:tblGrid>
      <w:tr w:rsidR="002B1CD9" w14:paraId="54C864F7" w14:textId="77777777" w:rsidTr="002B1CD9">
        <w:tc>
          <w:tcPr>
            <w:tcW w:w="2235" w:type="dxa"/>
          </w:tcPr>
          <w:p w14:paraId="54C864F5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Datum:</w:t>
            </w:r>
          </w:p>
        </w:tc>
        <w:tc>
          <w:tcPr>
            <w:tcW w:w="6770" w:type="dxa"/>
          </w:tcPr>
          <w:p w14:paraId="54C864F6" w14:textId="7825713C" w:rsidR="002B1CD9" w:rsidRDefault="00896EAD" w:rsidP="00A23C47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21</w:t>
            </w:r>
            <w:r w:rsidR="00B508BE">
              <w:rPr>
                <w:rFonts w:ascii="Arial" w:hAnsi="Arial" w:cs="Arial"/>
                <w:lang w:val="nl-NL"/>
              </w:rPr>
              <w:t xml:space="preserve"> </w:t>
            </w:r>
            <w:r w:rsidR="006927E3">
              <w:rPr>
                <w:rFonts w:ascii="Arial" w:hAnsi="Arial" w:cs="Arial"/>
                <w:lang w:val="nl-NL"/>
              </w:rPr>
              <w:t>sept</w:t>
            </w:r>
            <w:r w:rsidR="00B508BE">
              <w:rPr>
                <w:rFonts w:ascii="Arial" w:hAnsi="Arial" w:cs="Arial"/>
                <w:lang w:val="nl-NL"/>
              </w:rPr>
              <w:t>ember 201</w:t>
            </w:r>
            <w:r w:rsidR="006927E3">
              <w:rPr>
                <w:rFonts w:ascii="Arial" w:hAnsi="Arial" w:cs="Arial"/>
                <w:lang w:val="nl-NL"/>
              </w:rPr>
              <w:t>8</w:t>
            </w:r>
          </w:p>
        </w:tc>
      </w:tr>
      <w:tr w:rsidR="002B1CD9" w14:paraId="54C864FA" w14:textId="77777777" w:rsidTr="002B1CD9">
        <w:tc>
          <w:tcPr>
            <w:tcW w:w="2235" w:type="dxa"/>
          </w:tcPr>
          <w:p w14:paraId="54C864F8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Aanbesteding:</w:t>
            </w:r>
          </w:p>
        </w:tc>
        <w:tc>
          <w:tcPr>
            <w:tcW w:w="6770" w:type="dxa"/>
          </w:tcPr>
          <w:p w14:paraId="54C864F9" w14:textId="660CB769" w:rsidR="002B1CD9" w:rsidRDefault="00B508BE" w:rsidP="002B1CD9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 xml:space="preserve">Landelijk- </w:t>
            </w:r>
            <w:r w:rsidR="006927E3">
              <w:rPr>
                <w:rFonts w:ascii="Arial" w:hAnsi="Arial" w:cs="Arial"/>
                <w:lang w:val="nl-NL"/>
              </w:rPr>
              <w:t xml:space="preserve">BHV </w:t>
            </w:r>
          </w:p>
        </w:tc>
      </w:tr>
      <w:tr w:rsidR="002B1CD9" w14:paraId="54C864FD" w14:textId="77777777" w:rsidTr="002B1CD9">
        <w:tc>
          <w:tcPr>
            <w:tcW w:w="2235" w:type="dxa"/>
          </w:tcPr>
          <w:p w14:paraId="54C864FB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nl-NL"/>
              </w:rPr>
              <w:t>TenderNed</w:t>
            </w:r>
            <w:proofErr w:type="spellEnd"/>
            <w:r>
              <w:rPr>
                <w:rFonts w:ascii="Arial" w:hAnsi="Arial" w:cs="Arial"/>
                <w:lang w:val="nl-NL"/>
              </w:rPr>
              <w:t>-kenmerk:</w:t>
            </w:r>
          </w:p>
        </w:tc>
        <w:tc>
          <w:tcPr>
            <w:tcW w:w="6770" w:type="dxa"/>
          </w:tcPr>
          <w:p w14:paraId="54C864FC" w14:textId="11437658" w:rsidR="002B1CD9" w:rsidRDefault="00E250C6" w:rsidP="002B1CD9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1</w:t>
            </w:r>
            <w:r w:rsidR="006927E3">
              <w:rPr>
                <w:rFonts w:ascii="Arial" w:hAnsi="Arial" w:cs="Arial"/>
                <w:lang w:val="nl-NL"/>
              </w:rPr>
              <w:t>6</w:t>
            </w:r>
            <w:r>
              <w:rPr>
                <w:rFonts w:ascii="Arial" w:hAnsi="Arial" w:cs="Arial"/>
                <w:lang w:val="nl-NL"/>
              </w:rPr>
              <w:t>1</w:t>
            </w:r>
            <w:r w:rsidR="006927E3">
              <w:rPr>
                <w:rFonts w:ascii="Arial" w:hAnsi="Arial" w:cs="Arial"/>
                <w:lang w:val="nl-NL"/>
              </w:rPr>
              <w:t>712</w:t>
            </w:r>
          </w:p>
        </w:tc>
      </w:tr>
    </w:tbl>
    <w:p w14:paraId="54C864FE" w14:textId="77777777" w:rsidR="007B033B" w:rsidRPr="00BB0302" w:rsidRDefault="007B033B" w:rsidP="007B033B">
      <w:pPr>
        <w:rPr>
          <w:rFonts w:ascii="Arial" w:hAnsi="Arial" w:cs="Arial"/>
        </w:rPr>
      </w:pPr>
    </w:p>
    <w:p w14:paraId="54C864FF" w14:textId="77777777" w:rsidR="000205A4" w:rsidRDefault="000205A4" w:rsidP="007B033B">
      <w:pPr>
        <w:rPr>
          <w:rFonts w:ascii="Arial" w:hAnsi="Arial" w:cs="Arial"/>
        </w:rPr>
      </w:pPr>
    </w:p>
    <w:p w14:paraId="54C86500" w14:textId="77777777" w:rsidR="000205A4" w:rsidRPr="00BB0302" w:rsidRDefault="000205A4" w:rsidP="007B033B">
      <w:pPr>
        <w:rPr>
          <w:rFonts w:ascii="Arial" w:hAnsi="Arial" w:cs="Arial"/>
        </w:rPr>
      </w:pPr>
    </w:p>
    <w:p w14:paraId="54C86501" w14:textId="77777777" w:rsidR="007B033B" w:rsidRPr="00BB0302" w:rsidRDefault="007B033B" w:rsidP="007B033B">
      <w:pPr>
        <w:rPr>
          <w:rFonts w:ascii="Arial" w:hAnsi="Arial" w:cs="Arial"/>
          <w:b/>
          <w:sz w:val="24"/>
        </w:rPr>
      </w:pPr>
      <w:r w:rsidRPr="00BB0302">
        <w:rPr>
          <w:rFonts w:ascii="Arial" w:hAnsi="Arial" w:cs="Arial"/>
          <w:b/>
          <w:sz w:val="24"/>
        </w:rPr>
        <w:t>Aan de gegadigden worden de volgende inlichtingen verstrekt:</w:t>
      </w:r>
    </w:p>
    <w:p w14:paraId="54C86502" w14:textId="77777777" w:rsidR="00757DE3" w:rsidRDefault="003B75B3" w:rsidP="00757DE3">
      <w:pPr>
        <w:rPr>
          <w:rFonts w:ascii="Arial" w:hAnsi="Arial" w:cs="Arial"/>
        </w:rPr>
      </w:pPr>
      <w:r>
        <w:rPr>
          <w:rFonts w:ascii="Arial" w:hAnsi="Arial" w:cs="Arial"/>
        </w:rPr>
        <w:br/>
      </w:r>
    </w:p>
    <w:p w14:paraId="54C86503" w14:textId="77777777" w:rsidR="00AF4D66" w:rsidRPr="00215A68" w:rsidRDefault="00757DE3" w:rsidP="00215A68">
      <w:pPr>
        <w:pStyle w:val="Lijstalinea"/>
        <w:numPr>
          <w:ilvl w:val="0"/>
          <w:numId w:val="8"/>
        </w:numPr>
        <w:ind w:left="426"/>
        <w:rPr>
          <w:rFonts w:ascii="Arial" w:hAnsi="Arial" w:cs="Arial"/>
          <w:b/>
        </w:rPr>
      </w:pPr>
      <w:r w:rsidRPr="00215A68">
        <w:rPr>
          <w:rFonts w:ascii="Arial" w:hAnsi="Arial" w:cs="Arial"/>
          <w:b/>
        </w:rPr>
        <w:t>Wijziging</w:t>
      </w:r>
      <w:r w:rsidR="00DD284E">
        <w:rPr>
          <w:rFonts w:ascii="Arial" w:hAnsi="Arial" w:cs="Arial"/>
          <w:b/>
        </w:rPr>
        <w:t>en op initiatief van ProRail</w:t>
      </w:r>
    </w:p>
    <w:p w14:paraId="54C86504" w14:textId="77777777" w:rsidR="00757DE3" w:rsidRDefault="00757DE3" w:rsidP="00757DE3">
      <w:pPr>
        <w:rPr>
          <w:rFonts w:ascii="Arial" w:hAnsi="Arial" w:cs="Arial"/>
        </w:rPr>
      </w:pPr>
    </w:p>
    <w:p w14:paraId="54C86505" w14:textId="1A070F9E" w:rsidR="00757DE3" w:rsidRPr="00E73F68" w:rsidRDefault="008B1145" w:rsidP="00757DE3">
      <w:pPr>
        <w:rPr>
          <w:rFonts w:ascii="Arial" w:hAnsi="Arial" w:cs="Arial"/>
        </w:rPr>
      </w:pPr>
      <w:r w:rsidRPr="00E73F68">
        <w:rPr>
          <w:rFonts w:ascii="Arial" w:hAnsi="Arial" w:cs="Arial"/>
        </w:rPr>
        <w:t xml:space="preserve">Er zijn tot op heden geen wijzigingen </w:t>
      </w:r>
      <w:r w:rsidR="00E73F68" w:rsidRPr="00E73F68">
        <w:rPr>
          <w:rFonts w:ascii="Arial" w:hAnsi="Arial" w:cs="Arial"/>
        </w:rPr>
        <w:t>in de aanbesteding op initiatief van ProRail</w:t>
      </w:r>
      <w:r w:rsidR="00E73F68">
        <w:rPr>
          <w:rFonts w:ascii="Arial" w:hAnsi="Arial" w:cs="Arial"/>
        </w:rPr>
        <w:t>.</w:t>
      </w:r>
    </w:p>
    <w:p w14:paraId="54C86506" w14:textId="77777777" w:rsidR="00E00546" w:rsidRPr="005474C2" w:rsidRDefault="00E00546" w:rsidP="00757DE3">
      <w:pPr>
        <w:rPr>
          <w:rFonts w:ascii="Arial" w:hAnsi="Arial" w:cs="Arial"/>
          <w:color w:val="0000FF"/>
        </w:rPr>
      </w:pPr>
    </w:p>
    <w:p w14:paraId="54C86507" w14:textId="77777777" w:rsidR="00215A68" w:rsidRPr="005474C2" w:rsidRDefault="00215A68" w:rsidP="00757DE3">
      <w:pPr>
        <w:rPr>
          <w:rFonts w:ascii="Arial" w:hAnsi="Arial" w:cs="Arial"/>
        </w:rPr>
      </w:pPr>
    </w:p>
    <w:p w14:paraId="54C8650D" w14:textId="77777777" w:rsidR="00DD284E" w:rsidRDefault="00DD284E" w:rsidP="00757DE3">
      <w:pPr>
        <w:pStyle w:val="Lijstalinea"/>
        <w:numPr>
          <w:ilvl w:val="0"/>
          <w:numId w:val="8"/>
        </w:num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Beantwoording van de vragen</w:t>
      </w:r>
    </w:p>
    <w:p w14:paraId="54C8650E" w14:textId="77777777" w:rsidR="00DD284E" w:rsidRDefault="00DD284E" w:rsidP="00DD284E">
      <w:pPr>
        <w:ind w:left="66"/>
        <w:rPr>
          <w:rFonts w:ascii="Arial" w:hAnsi="Arial" w:cs="Arial"/>
          <w:b/>
        </w:rPr>
      </w:pPr>
    </w:p>
    <w:p w14:paraId="54C8650F" w14:textId="5C75E971" w:rsidR="00DD284E" w:rsidRDefault="00DD284E" w:rsidP="00DD284E">
      <w:pPr>
        <w:ind w:left="66"/>
        <w:rPr>
          <w:rFonts w:ascii="Arial" w:hAnsi="Arial" w:cs="Arial"/>
        </w:rPr>
      </w:pPr>
      <w:r>
        <w:rPr>
          <w:rFonts w:ascii="Arial" w:hAnsi="Arial" w:cs="Arial"/>
        </w:rPr>
        <w:t xml:space="preserve">De beantwoording van de gestelde vragen is opgenomen als </w:t>
      </w:r>
      <w:r w:rsidR="00460099">
        <w:rPr>
          <w:rFonts w:ascii="Arial" w:hAnsi="Arial" w:cs="Arial"/>
        </w:rPr>
        <w:t>B</w:t>
      </w:r>
      <w:r>
        <w:rPr>
          <w:rFonts w:ascii="Arial" w:hAnsi="Arial" w:cs="Arial"/>
        </w:rPr>
        <w:t xml:space="preserve">ijlage </w:t>
      </w:r>
      <w:r w:rsidR="00460099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>bij deze Nota van Inlichtingen.</w:t>
      </w:r>
    </w:p>
    <w:p w14:paraId="54C86510" w14:textId="77777777" w:rsidR="00DD284E" w:rsidRPr="00DD284E" w:rsidRDefault="00DD284E" w:rsidP="00DD284E">
      <w:pPr>
        <w:ind w:left="66"/>
        <w:rPr>
          <w:rFonts w:ascii="Arial" w:hAnsi="Arial" w:cs="Arial"/>
        </w:rPr>
      </w:pPr>
    </w:p>
    <w:p w14:paraId="54C86511" w14:textId="77777777" w:rsidR="00DD284E" w:rsidRPr="00DD284E" w:rsidRDefault="00DD284E" w:rsidP="00DD284E">
      <w:pPr>
        <w:ind w:left="66"/>
        <w:rPr>
          <w:rFonts w:ascii="Arial" w:hAnsi="Arial" w:cs="Arial"/>
          <w:b/>
        </w:rPr>
      </w:pPr>
    </w:p>
    <w:p w14:paraId="54C86512" w14:textId="3880A124" w:rsidR="00757DE3" w:rsidRPr="00215A68" w:rsidRDefault="00DD284E" w:rsidP="00757DE3">
      <w:pPr>
        <w:pStyle w:val="Lijstalinea"/>
        <w:numPr>
          <w:ilvl w:val="0"/>
          <w:numId w:val="8"/>
        </w:num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Gewijzigde en nieuwe documenten</w:t>
      </w:r>
    </w:p>
    <w:p w14:paraId="54C86513" w14:textId="77777777" w:rsidR="00215A68" w:rsidRPr="00215A68" w:rsidRDefault="00215A68" w:rsidP="000205A4">
      <w:pPr>
        <w:rPr>
          <w:rFonts w:ascii="Arial" w:hAnsi="Arial" w:cs="Arial"/>
        </w:rPr>
      </w:pPr>
    </w:p>
    <w:p w14:paraId="54C86519" w14:textId="51D53581" w:rsidR="00602D37" w:rsidRDefault="00896EAD" w:rsidP="00F05E4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Er zijn verder geen gewijzigde of nieuwe documenten verstrekt. </w:t>
      </w:r>
    </w:p>
    <w:p w14:paraId="7B726B0E" w14:textId="732CC100" w:rsidR="00896EAD" w:rsidRDefault="00896EAD" w:rsidP="00F05E45">
      <w:pPr>
        <w:rPr>
          <w:rFonts w:ascii="Arial" w:hAnsi="Arial" w:cs="Arial"/>
        </w:rPr>
      </w:pPr>
    </w:p>
    <w:p w14:paraId="16F521A0" w14:textId="77777777" w:rsidR="00896EAD" w:rsidRDefault="00896EAD" w:rsidP="00F05E45">
      <w:pPr>
        <w:rPr>
          <w:rFonts w:ascii="Arial" w:hAnsi="Arial" w:cs="Arial"/>
        </w:rPr>
      </w:pPr>
    </w:p>
    <w:p w14:paraId="6A1B1634" w14:textId="68F937DE" w:rsidR="00896EAD" w:rsidRPr="00896EAD" w:rsidRDefault="00896EAD" w:rsidP="00896EAD">
      <w:pPr>
        <w:pStyle w:val="Lijstalinea"/>
        <w:numPr>
          <w:ilvl w:val="0"/>
          <w:numId w:val="8"/>
        </w:numPr>
        <w:ind w:left="426"/>
        <w:rPr>
          <w:rFonts w:ascii="Arial" w:hAnsi="Arial" w:cs="Arial"/>
          <w:b/>
        </w:rPr>
      </w:pPr>
      <w:r w:rsidRPr="00896EAD">
        <w:rPr>
          <w:rFonts w:ascii="Arial" w:hAnsi="Arial" w:cs="Arial"/>
          <w:b/>
        </w:rPr>
        <w:t>Tot slot</w:t>
      </w:r>
    </w:p>
    <w:p w14:paraId="3BE13C8E" w14:textId="4167DFF8" w:rsidR="00896EAD" w:rsidRDefault="00896EAD" w:rsidP="00896EAD">
      <w:pPr>
        <w:rPr>
          <w:rFonts w:ascii="Arial" w:hAnsi="Arial" w:cs="Arial"/>
        </w:rPr>
      </w:pPr>
    </w:p>
    <w:p w14:paraId="4907F82C" w14:textId="49E6836F" w:rsidR="00896EAD" w:rsidRDefault="00896EAD" w:rsidP="00896EAD">
      <w:pPr>
        <w:rPr>
          <w:rFonts w:ascii="Arial" w:hAnsi="Arial" w:cs="Arial"/>
        </w:rPr>
      </w:pPr>
      <w:r>
        <w:rPr>
          <w:rFonts w:ascii="Arial" w:hAnsi="Arial" w:cs="Arial"/>
        </w:rPr>
        <w:t>Indien u besluit in te schrijven dan wensen wij u succes toe bij het opstellen van uw inschrijving!</w:t>
      </w:r>
    </w:p>
    <w:p w14:paraId="2B4D19FC" w14:textId="33F8F634" w:rsidR="00CD1E9E" w:rsidRDefault="00CD1E9E" w:rsidP="00896EAD">
      <w:pPr>
        <w:rPr>
          <w:rFonts w:ascii="Arial" w:hAnsi="Arial" w:cs="Arial"/>
        </w:rPr>
      </w:pPr>
    </w:p>
    <w:p w14:paraId="7109F431" w14:textId="7258C941" w:rsidR="00CD1E9E" w:rsidRDefault="00CD1E9E" w:rsidP="00896EAD">
      <w:pPr>
        <w:rPr>
          <w:rFonts w:ascii="Arial" w:hAnsi="Arial" w:cs="Arial"/>
        </w:rPr>
      </w:pPr>
    </w:p>
    <w:p w14:paraId="532DB37E" w14:textId="3A9FCBC5" w:rsidR="00CD1E9E" w:rsidRDefault="00CD1E9E" w:rsidP="00896EAD">
      <w:pPr>
        <w:rPr>
          <w:rFonts w:ascii="Arial" w:hAnsi="Arial" w:cs="Arial"/>
        </w:rPr>
      </w:pPr>
      <w:r>
        <w:rPr>
          <w:rFonts w:ascii="Arial" w:hAnsi="Arial" w:cs="Arial"/>
        </w:rPr>
        <w:t>Met vriendelijke groet,</w:t>
      </w:r>
    </w:p>
    <w:p w14:paraId="1F590BE7" w14:textId="1561F43D" w:rsidR="00CD1E9E" w:rsidRDefault="00CD1E9E" w:rsidP="00896EAD">
      <w:pPr>
        <w:rPr>
          <w:rFonts w:ascii="Arial" w:hAnsi="Arial" w:cs="Arial"/>
        </w:rPr>
      </w:pPr>
    </w:p>
    <w:p w14:paraId="69E37258" w14:textId="2DCFAD69" w:rsidR="00CD1E9E" w:rsidRPr="00896EAD" w:rsidRDefault="00CD1E9E" w:rsidP="00896EAD">
      <w:pPr>
        <w:rPr>
          <w:rFonts w:ascii="Arial" w:hAnsi="Arial" w:cs="Arial"/>
        </w:rPr>
      </w:pPr>
      <w:r>
        <w:rPr>
          <w:rFonts w:ascii="Arial" w:hAnsi="Arial" w:cs="Arial"/>
        </w:rPr>
        <w:t xml:space="preserve">ProRail. </w:t>
      </w:r>
      <w:bookmarkStart w:id="0" w:name="_GoBack"/>
      <w:bookmarkEnd w:id="0"/>
    </w:p>
    <w:sectPr w:rsidR="00CD1E9E" w:rsidRPr="00896EAD" w:rsidSect="005B42DA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C8651C" w14:textId="77777777" w:rsidR="0001449D" w:rsidRDefault="0001449D" w:rsidP="00584B64">
      <w:r>
        <w:separator/>
      </w:r>
    </w:p>
  </w:endnote>
  <w:endnote w:type="continuationSeparator" w:id="0">
    <w:p w14:paraId="54C8651D" w14:textId="77777777" w:rsidR="0001449D" w:rsidRDefault="0001449D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8651F" w14:textId="77777777" w:rsidR="00CB4DE8" w:rsidRDefault="00CB4DE8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54C86520" w14:textId="2DBEF580" w:rsidR="006D1047" w:rsidRPr="00F049FE" w:rsidRDefault="006D1047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="00EB47E0"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CD1E9E">
      <w:rPr>
        <w:rFonts w:ascii="Arial" w:hAnsi="Arial" w:cs="Arial"/>
        <w:noProof/>
        <w:color w:val="808080"/>
        <w:sz w:val="16"/>
        <w:szCs w:val="16"/>
      </w:rPr>
      <w:t>1</w: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/ </w:t>
    </w:r>
    <w:fldSimple w:instr=" NUMPAGES   \* MERGEFORMAT ">
      <w:r w:rsidR="00CD1E9E" w:rsidRPr="00CD1E9E">
        <w:rPr>
          <w:rFonts w:ascii="Arial" w:hAnsi="Arial" w:cs="Arial"/>
          <w:noProof/>
          <w:color w:val="808080"/>
          <w:sz w:val="16"/>
          <w:szCs w:val="16"/>
        </w:rPr>
        <w:t>1</w:t>
      </w:r>
    </w:fldSimple>
  </w:p>
  <w:p w14:paraId="54C86521" w14:textId="77777777" w:rsidR="00584B64" w:rsidRDefault="00584B64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54C86522" w14:textId="77777777" w:rsidR="00584B64" w:rsidRDefault="00584B64">
    <w:pPr>
      <w:pStyle w:val="Voettekst"/>
    </w:pPr>
  </w:p>
  <w:p w14:paraId="54C86523" w14:textId="77777777" w:rsidR="00584B64" w:rsidRDefault="00584B6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8651A" w14:textId="77777777" w:rsidR="0001449D" w:rsidRDefault="0001449D" w:rsidP="00584B64">
      <w:r>
        <w:separator/>
      </w:r>
    </w:p>
  </w:footnote>
  <w:footnote w:type="continuationSeparator" w:id="0">
    <w:p w14:paraId="54C8651B" w14:textId="77777777" w:rsidR="0001449D" w:rsidRDefault="0001449D" w:rsidP="00584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8651E" w14:textId="77777777" w:rsidR="006D1047" w:rsidRDefault="006D1047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6A67C0"/>
    <w:multiLevelType w:val="hybridMultilevel"/>
    <w:tmpl w:val="E93C4C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8"/>
  </w:num>
  <w:num w:numId="4">
    <w:abstractNumId w:val="5"/>
  </w:num>
  <w:num w:numId="5">
    <w:abstractNumId w:val="3"/>
  </w:num>
  <w:num w:numId="6">
    <w:abstractNumId w:val="1"/>
  </w:num>
  <w:num w:numId="7">
    <w:abstractNumId w:val="7"/>
  </w:num>
  <w:num w:numId="8">
    <w:abstractNumId w:val="6"/>
  </w:num>
  <w:num w:numId="9">
    <w:abstractNumId w:val="4"/>
  </w:num>
  <w:num w:numId="10">
    <w:abstractNumId w:val="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TrayWizard" w:val="Blanco1025Map voorkant"/>
  </w:docVars>
  <w:rsids>
    <w:rsidRoot w:val="007B033B"/>
    <w:rsid w:val="00006515"/>
    <w:rsid w:val="00012453"/>
    <w:rsid w:val="0001449D"/>
    <w:rsid w:val="000205A4"/>
    <w:rsid w:val="00055C63"/>
    <w:rsid w:val="00061760"/>
    <w:rsid w:val="00072780"/>
    <w:rsid w:val="000F475D"/>
    <w:rsid w:val="000F4B2A"/>
    <w:rsid w:val="00157576"/>
    <w:rsid w:val="00161F6D"/>
    <w:rsid w:val="001B588E"/>
    <w:rsid w:val="001C450A"/>
    <w:rsid w:val="001E47C9"/>
    <w:rsid w:val="001E55CE"/>
    <w:rsid w:val="001F3CED"/>
    <w:rsid w:val="00215A68"/>
    <w:rsid w:val="002412BC"/>
    <w:rsid w:val="00283673"/>
    <w:rsid w:val="002B1CD9"/>
    <w:rsid w:val="002C3576"/>
    <w:rsid w:val="002C5FF2"/>
    <w:rsid w:val="00320681"/>
    <w:rsid w:val="00357014"/>
    <w:rsid w:val="00361F56"/>
    <w:rsid w:val="003A5203"/>
    <w:rsid w:val="003B75B3"/>
    <w:rsid w:val="003D31C2"/>
    <w:rsid w:val="003F05A0"/>
    <w:rsid w:val="00460099"/>
    <w:rsid w:val="00474468"/>
    <w:rsid w:val="004D270F"/>
    <w:rsid w:val="00527C72"/>
    <w:rsid w:val="00531B94"/>
    <w:rsid w:val="00544620"/>
    <w:rsid w:val="005474C2"/>
    <w:rsid w:val="00584B64"/>
    <w:rsid w:val="005963FA"/>
    <w:rsid w:val="005B42DA"/>
    <w:rsid w:val="005F2BEC"/>
    <w:rsid w:val="00602D37"/>
    <w:rsid w:val="006927E3"/>
    <w:rsid w:val="006B4F8D"/>
    <w:rsid w:val="006D1047"/>
    <w:rsid w:val="006D29DC"/>
    <w:rsid w:val="00757DE3"/>
    <w:rsid w:val="007A114E"/>
    <w:rsid w:val="007A3F81"/>
    <w:rsid w:val="007B033B"/>
    <w:rsid w:val="00801A1C"/>
    <w:rsid w:val="00805F80"/>
    <w:rsid w:val="008245AD"/>
    <w:rsid w:val="0082626D"/>
    <w:rsid w:val="0082655C"/>
    <w:rsid w:val="00896EAD"/>
    <w:rsid w:val="008A768B"/>
    <w:rsid w:val="008B1145"/>
    <w:rsid w:val="008B46B1"/>
    <w:rsid w:val="008C373A"/>
    <w:rsid w:val="0097393C"/>
    <w:rsid w:val="00976152"/>
    <w:rsid w:val="009978A3"/>
    <w:rsid w:val="009F1A3F"/>
    <w:rsid w:val="00A03C9B"/>
    <w:rsid w:val="00A23C47"/>
    <w:rsid w:val="00A54B3E"/>
    <w:rsid w:val="00A874D2"/>
    <w:rsid w:val="00AC4ED9"/>
    <w:rsid w:val="00AD2F12"/>
    <w:rsid w:val="00AE32FB"/>
    <w:rsid w:val="00AF4D66"/>
    <w:rsid w:val="00B07256"/>
    <w:rsid w:val="00B508BE"/>
    <w:rsid w:val="00B532E0"/>
    <w:rsid w:val="00B94518"/>
    <w:rsid w:val="00BD72EB"/>
    <w:rsid w:val="00C45C24"/>
    <w:rsid w:val="00C979BE"/>
    <w:rsid w:val="00CB4DE8"/>
    <w:rsid w:val="00CC04BB"/>
    <w:rsid w:val="00CD15A3"/>
    <w:rsid w:val="00CD1E9E"/>
    <w:rsid w:val="00D15E58"/>
    <w:rsid w:val="00D21A39"/>
    <w:rsid w:val="00DD284E"/>
    <w:rsid w:val="00E00546"/>
    <w:rsid w:val="00E04127"/>
    <w:rsid w:val="00E250C6"/>
    <w:rsid w:val="00E27296"/>
    <w:rsid w:val="00E73F68"/>
    <w:rsid w:val="00E92662"/>
    <w:rsid w:val="00EA4336"/>
    <w:rsid w:val="00EB0A56"/>
    <w:rsid w:val="00EB47E0"/>
    <w:rsid w:val="00EB4ADA"/>
    <w:rsid w:val="00F049FE"/>
    <w:rsid w:val="00F05E45"/>
    <w:rsid w:val="00F157E7"/>
    <w:rsid w:val="00F63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54C864F0"/>
  <w15:docId w15:val="{6A0B1B82-541D-42C5-ADBB-CC5EFBCCA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97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SharedContentType xmlns="Microsoft.SharePoint.Taxonomy.ContentTypeSync" SourceId="c2a34957-f4c5-4396-b3a3-e9c9104dfe78" ContentTypeId="0x010100C0B9283FC7311C488917E5A9876B01FD01" PreviousValue="false"/>
</file>

<file path=customXml/item2.xml><?xml version="1.0" encoding="utf-8"?>
<?mso-contentType ?>
<PolicyDirtyBag xmlns="microsoft.office.server.policy.changes">
  <Microsoft.Office.RecordsManagement.PolicyFeatures.Expiration op="Delete"/>
</PolicyDirtyBag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Rail document" ma:contentTypeID="0x010100C0B9283FC7311C488917E5A9876B01FD0100250605E58A8F384C99AED05567F56804" ma:contentTypeVersion="22" ma:contentTypeDescription=" " ma:contentTypeScope="" ma:versionID="43c7e4cfdf993a8658c49b47b1e09923">
  <xsd:schema xmlns:xsd="http://www.w3.org/2001/XMLSchema" xmlns:xs="http://www.w3.org/2001/XMLSchema" xmlns:p="http://schemas.microsoft.com/office/2006/metadata/properties" xmlns:ns2="feef5865-a982-42aa-8640-9d4286765ef6" xmlns:ns3="bdc081ca-4877-437c-80c7-73d18bc7233d" targetNamespace="http://schemas.microsoft.com/office/2006/metadata/properties" ma:root="true" ma:fieldsID="5add8877357983043353d4fd666c06f5" ns2:_="" ns3:_="">
    <xsd:import namespace="feef5865-a982-42aa-8640-9d4286765ef6"/>
    <xsd:import namespace="bdc081ca-4877-437c-80c7-73d18bc7233d"/>
    <xsd:element name="properties">
      <xsd:complexType>
        <xsd:sequence>
          <xsd:element name="documentManagement">
            <xsd:complexType>
              <xsd:all>
                <xsd:element ref="ns2:Eigenaar"/>
                <xsd:element ref="ns2:k44ef4d7e0c746a38c1747275d351fc2" minOccurs="0"/>
                <xsd:element ref="ns2:TaxCatchAll" minOccurs="0"/>
                <xsd:element ref="ns2:g14ccd2c8a8a47bca7ce5b34bb30a015" minOccurs="0"/>
                <xsd:element ref="ns2:TaxCatchAllLabel" minOccurs="0"/>
                <xsd:element ref="ns2:pfc1de68b0bc4286a25a1f006370b9c9" minOccurs="0"/>
                <xsd:element ref="ns2:n0434fc7033c4e57ab8dbbc68a681202" minOccurs="0"/>
                <xsd:element ref="ns2:TaxKeywordTaxHTField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  <xsd:element ref="ns3:Label_x0020_1_x0020__x002d__x0020_Contracteringsaanpak" minOccurs="0"/>
                <xsd:element ref="ns3:Processtap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44ef4d7e0c746a38c1747275d351fc2" ma:index="9" nillable="true" ma:taxonomy="true" ma:internalName="k44ef4d7e0c746a38c1747275d351fc2" ma:taxonomyFieldName="Handeling" ma:displayName="Archiefproces" ma:default="6;#NSL01|188634a3-f965-48c4-b61e-4e299c10a3ba" ma:fieldId="{444ef4d7-e0c7-46a3-8c17-47275d351fc2}" ma:sspId="c2a34957-f4c5-4396-b3a3-e9c9104dfe78" ma:termSetId="26eda5bf-59c3-4f87-ae8d-057e6f6081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description="" ma:hidden="true" ma:list="{153b99d7-e350-4c2d-b599-dce554bfebcf}" ma:internalName="TaxCatchAll" ma:showField="CatchAllData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11" ma:taxonomy="true" ma:internalName="g14ccd2c8a8a47bca7ce5b34bb30a015" ma:taxonomyFieldName="Documentstatus" ma:displayName="Documentstatus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TaxCatchAllLabel" ma:index="13" nillable="true" ma:displayName="Taxonomy Catch All Column1" ma:description="" ma:hidden="true" ma:list="{153b99d7-e350-4c2d-b599-dce554bfebcf}" ma:internalName="TaxCatchAllLabel" ma:readOnly="true" ma:showField="CatchAllDataLabel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fc1de68b0bc4286a25a1f006370b9c9" ma:index="15" nillable="true" ma:taxonomy="true" ma:internalName="pfc1de68b0bc4286a25a1f006370b9c9" ma:taxonomyFieldName="Verantwoordelijke_x0020_afdeling" ma:displayName="Verantwoordelijke afdeling" ma:default="" ma:fieldId="{9fc1de68-b0bc-4286-a25a-1f006370b9c9}" ma:sspId="c2a34957-f4c5-4396-b3a3-e9c9104dfe78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0434fc7033c4e57ab8dbbc68a681202" ma:index="17" nillable="true" ma:taxonomy="true" ma:internalName="n0434fc7033c4e57ab8dbbc68a681202" ma:taxonomyFieldName="Type_x0020_document" ma:displayName="Documenttype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KeywordTaxHTField" ma:index="19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kdef070ebe9c40fc9dddf3406c07aae0" ma:index="21" ma:taxonomy="true" ma:internalName="kdef070ebe9c40fc9dddf3406c07aae0" ma:taxonomyFieldName="Vertrouwelijkheid" ma:displayName="Vertrouwelijkheid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081ca-4877-437c-80c7-73d18bc7233d" elementFormDefault="qualified">
    <xsd:import namespace="http://schemas.microsoft.com/office/2006/documentManagement/types"/>
    <xsd:import namespace="http://schemas.microsoft.com/office/infopath/2007/PartnerControls"/>
    <xsd:element name="Label_x0020_1_x0020__x002d__x0020_Contracteringsaanpak" ma:index="26" nillable="true" ma:displayName="Standaarden" ma:format="Dropdown" ma:indexed="true" ma:internalName="Label_x0020_1_x0020__x002d__x0020_Contracteringsaanpak">
      <xsd:simpleType>
        <xsd:restriction base="dms:Choice">
          <xsd:enumeration value="01. Algemeen kader"/>
          <xsd:enumeration value="02. Contracteringsplan"/>
          <xsd:enumeration value="03. Voorbereiden aanbesteding"/>
          <xsd:enumeration value="04. Selectieleidraad"/>
          <xsd:enumeration value="05. Leidraad aanmelding"/>
          <xsd:enumeration value="06. Beoordeling preselectie"/>
          <xsd:enumeration value="07. Aanbestedingsleidraad"/>
          <xsd:enumeration value="08. Inlichtingen"/>
          <xsd:enumeration value="09. Aanbesteding"/>
          <xsd:enumeration value="10. Beoordeling aanbiedingen"/>
          <xsd:enumeration value="11. Gunning"/>
          <xsd:enumeration value="12. Afbreken"/>
          <xsd:enumeration value="13. Klachten en bezwaren"/>
          <xsd:enumeration value="14. Afronding dossier en contractregistratie"/>
        </xsd:restriction>
      </xsd:simpleType>
    </xsd:element>
    <xsd:element name="Processtap" ma:index="27" nillable="true" ma:displayName="Processtap" ma:default="0. Algemeen kader" ma:internalName="Processtap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. Algemeen kader"/>
                    <xsd:enumeration value="1. Aanstellen tendermanager"/>
                    <xsd:enumeration value="2. Samenstellen tenderteam"/>
                    <xsd:enumeration value="3. Opstellen voornemen tot contracteren"/>
                    <xsd:enumeration value="4. Akkorderen voornemen tot contracteren"/>
                    <xsd:enumeration value="5. Aanstellen tendermanager"/>
                    <xsd:enumeration value="6. Samenstellen tenderteam"/>
                    <xsd:enumeration value="7. Samenstellen en coördineren aanbestedingsdossier"/>
                    <xsd:enumeration value="8. Inrichten Tenderned"/>
                    <xsd:enumeration value="9. Publiceren aanbesteding"/>
                    <xsd:enumeration value="10. Prekwalificeren"/>
                    <xsd:enumeration value="11. Versturen uitnodiging tot inschrijving"/>
                    <xsd:enumeration value="12. Verstrekken van inlichtingen"/>
                    <xsd:enumeration value="13. Inschrijven"/>
                    <xsd:enumeration value="14. Beoordelen aanbiedingen"/>
                    <xsd:enumeration value="15. Afgeven gunningsbesluit"/>
                    <xsd:enumeration value="16. Mededeling"/>
                    <xsd:enumeration value="17. Definitief gunnen"/>
                    <xsd:enumeration value="18. Aanleggen en vrijgeven contract"/>
                    <xsd:enumeration value="19. Samenstellen aanbestedingsdossier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nota van inlichtingen</TermName>
          <TermId xmlns="http://schemas.microsoft.com/office/infopath/2007/PartnerControls">89e515a0-6043-4228-82b6-c2a1d493f9c8</TermId>
        </TermInfo>
      </Terms>
    </TaxKeywordTaxHTField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b56e2604-821a-409c-9774-7587ed426a31</TermId>
        </TermInfo>
      </Terms>
    </g14ccd2c8a8a47bca7ce5b34bb30a015>
    <pfc1de68b0bc4286a25a1f006370b9c9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22fdb12d-1b7c-40e5-b3ad-b325a0559d56</TermId>
        </TermInfo>
      </Terms>
    </pfc1de68b0bc4286a25a1f006370b9c9>
    <TaxCatchAll xmlns="feef5865-a982-42aa-8640-9d4286765ef6">
      <Value>69</Value>
      <Value>5</Value>
      <Value>3</Value>
      <Value>2</Value>
      <Value>6</Value>
    </TaxCatchAll>
    <k44ef4d7e0c746a38c1747275d351fc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NSL01</TermName>
          <TermId xmlns="http://schemas.microsoft.com/office/infopath/2007/PartnerControls">188634a3-f965-48c4-b61e-4e299c10a3ba</TermId>
        </TermInfo>
      </Terms>
    </k44ef4d7e0c746a38c1747275d351fc2>
    <n0434fc7033c4e57ab8dbbc68a681202 xmlns="feef5865-a982-42aa-8640-9d4286765ef6">
      <Terms xmlns="http://schemas.microsoft.com/office/infopath/2007/PartnerControls"/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Eigenaar xmlns="feef5865-a982-42aa-8640-9d4286765ef6">
      <UserInfo>
        <DisplayName>Toppen, SA (Stephan)</DisplayName>
        <AccountId>476</AccountId>
        <AccountType/>
      </UserInfo>
    </Eigenaar>
    <_dlc_DocId xmlns="feef5865-a982-42aa-8640-9d4286765ef6">T20160218-2049616250-226</_dlc_DocId>
    <_dlc_DocIdUrl xmlns="feef5865-a982-42aa-8640-9d4286765ef6">
      <Url>https://prorailbv.sharepoint.com/teams/T2016_0218/_layouts/15/DocIdRedir.aspx?ID=T20160218-2049616250-226</Url>
      <Description>T20160218-2049616250-226</Description>
    </_dlc_DocIdUrl>
    <Label_x0020_1_x0020__x002d__x0020_Contracteringsaanpak xmlns="bdc081ca-4877-437c-80c7-73d18bc7233d">08. Inlichtingen</Label_x0020_1_x0020__x002d__x0020_Contracteringsaanpak>
    <Processtap xmlns="bdc081ca-4877-437c-80c7-73d18bc7233d">
      <Value>12. Verstrekken van inlichtingen</Value>
    </Processtap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9C11F-CA2D-4F74-93D2-80467D1A416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44FB754-A402-41BF-9A20-3A4F4909E338}">
  <ds:schemaRefs>
    <ds:schemaRef ds:uri="microsoft.office.server.policy.changes"/>
  </ds:schemaRefs>
</ds:datastoreItem>
</file>

<file path=customXml/itemProps3.xml><?xml version="1.0" encoding="utf-8"?>
<ds:datastoreItem xmlns:ds="http://schemas.openxmlformats.org/officeDocument/2006/customXml" ds:itemID="{8B126B82-8EDA-4003-9500-716DAA8DB6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bdc081ca-4877-437c-80c7-73d18bc723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F41A74-B8D0-40D1-80FA-FFF11025A453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768A0623-BFF4-45D5-AA44-08D35204476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04D6862-9DBA-4CBC-8C7E-B4BFC8A0E634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bdc081ca-4877-437c-80c7-73d18bc7233d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feef5865-a982-42aa-8640-9d4286765ef6"/>
    <ds:schemaRef ds:uri="http://www.w3.org/XML/1998/namespace"/>
  </ds:schemaRefs>
</ds:datastoreItem>
</file>

<file path=customXml/itemProps7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6D46BFBB-55B0-44FD-AA38-2FE3C397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5.3.5.1 Nota van Inlichtingen</vt:lpstr>
    </vt:vector>
  </TitlesOfParts>
  <Company>ProRail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Bouhuijs, M (Mark)</cp:lastModifiedBy>
  <cp:revision>3</cp:revision>
  <cp:lastPrinted>2011-05-23T14:49:00Z</cp:lastPrinted>
  <dcterms:created xsi:type="dcterms:W3CDTF">2018-09-19T14:50:00Z</dcterms:created>
  <dcterms:modified xsi:type="dcterms:W3CDTF">2018-09-21T08:48:00Z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0x010100C0B9283FC7311C488917E5A9876B01FD0100250605E58A8F384C99AED05567F56804</vt:lpwstr>
  </property>
  <property fmtid="{D5CDD505-2E9C-101B-9397-08002B2CF9AE}" pid="3" name="_dlc_DocIdItemGuid">
    <vt:lpwstr>34208fd2-14f8-47ca-baf7-12c16c6a5bec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69;#nota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>5;#Procurement|22fdb12d-1b7c-40e5-b3ad-b325a0559d56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_dlc_ExpireDate">
    <vt:filetime>2018-04-18T14:18:48Z</vt:filetime>
  </property>
</Properties>
</file>